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2F40" w14:textId="77777777" w:rsidR="00461F78" w:rsidRDefault="00461F78">
      <w:pPr>
        <w:jc w:val="center"/>
        <w:rPr>
          <w:b/>
          <w:bCs/>
          <w:sz w:val="32"/>
          <w:szCs w:val="32"/>
        </w:rPr>
      </w:pPr>
      <w:permStart w:id="1030493279" w:edGrp="everyone"/>
      <w:permEnd w:id="1030493279"/>
      <w:r>
        <w:rPr>
          <w:b/>
          <w:bCs/>
          <w:sz w:val="32"/>
          <w:szCs w:val="32"/>
        </w:rPr>
        <w:t>Franklin County Commissioners</w:t>
      </w:r>
    </w:p>
    <w:p w14:paraId="6C1A8B6E" w14:textId="77777777" w:rsidR="00461F78" w:rsidRDefault="00461F78">
      <w:pPr>
        <w:jc w:val="center"/>
        <w:rPr>
          <w:b/>
          <w:bCs/>
          <w:sz w:val="32"/>
          <w:szCs w:val="32"/>
        </w:rPr>
      </w:pPr>
      <w:r>
        <w:rPr>
          <w:b/>
          <w:bCs/>
          <w:sz w:val="32"/>
          <w:szCs w:val="32"/>
        </w:rPr>
        <w:t xml:space="preserve">March </w:t>
      </w:r>
      <w:proofErr w:type="gramStart"/>
      <w:r>
        <w:rPr>
          <w:b/>
          <w:bCs/>
          <w:sz w:val="32"/>
          <w:szCs w:val="32"/>
        </w:rPr>
        <w:t>23,  2026</w:t>
      </w:r>
      <w:proofErr w:type="gramEnd"/>
      <w:r>
        <w:rPr>
          <w:b/>
          <w:bCs/>
          <w:sz w:val="32"/>
          <w:szCs w:val="32"/>
        </w:rPr>
        <w:t xml:space="preserve"> at 9:00 a.m.</w:t>
      </w:r>
    </w:p>
    <w:p w14:paraId="5163EB5A" w14:textId="77777777" w:rsidR="00461F78" w:rsidRDefault="00461F78"/>
    <w:p w14:paraId="0148C739" w14:textId="77777777" w:rsidR="00461F78" w:rsidRDefault="00461F78">
      <w:r>
        <w:t>Attendance: Commissioner Chair Robert Swainston, Commissioner Zan Bowles, Vic Pearson, County Attorney, and Clerk Camille Larsen.   Excused:  Commissioner Zach Stewart</w:t>
      </w:r>
    </w:p>
    <w:p w14:paraId="600F7BEB" w14:textId="77777777" w:rsidR="00461F78" w:rsidRDefault="00461F78"/>
    <w:p w14:paraId="4D11D8A3" w14:textId="77777777" w:rsidR="00461F78" w:rsidRDefault="00461F78">
      <w:pPr>
        <w:tabs>
          <w:tab w:val="left" w:pos="-1440"/>
        </w:tabs>
        <w:ind w:left="720" w:hanging="720"/>
      </w:pPr>
      <w:r>
        <w:rPr>
          <w:b/>
          <w:bCs/>
        </w:rPr>
        <w:t>1.</w:t>
      </w:r>
      <w:r>
        <w:rPr>
          <w:b/>
          <w:bCs/>
        </w:rPr>
        <w:tab/>
      </w:r>
      <w:r>
        <w:rPr>
          <w:b/>
          <w:bCs/>
          <w:u w:val="single"/>
        </w:rPr>
        <w:t>Pledge of Allegiance</w:t>
      </w:r>
    </w:p>
    <w:p w14:paraId="40B0CA98" w14:textId="77777777" w:rsidR="00461F78" w:rsidRDefault="00461F78"/>
    <w:p w14:paraId="5958F9D7" w14:textId="77777777" w:rsidR="00461F78" w:rsidRDefault="00461F78">
      <w:pPr>
        <w:tabs>
          <w:tab w:val="left" w:pos="-1440"/>
        </w:tabs>
        <w:ind w:left="720" w:hanging="720"/>
      </w:pPr>
      <w:r>
        <w:rPr>
          <w:b/>
          <w:bCs/>
        </w:rPr>
        <w:t>2.</w:t>
      </w:r>
      <w:r>
        <w:rPr>
          <w:b/>
          <w:bCs/>
        </w:rPr>
        <w:tab/>
      </w:r>
      <w:r>
        <w:rPr>
          <w:b/>
          <w:bCs/>
          <w:u w:val="single"/>
        </w:rPr>
        <w:t>Adopt Agenda</w:t>
      </w:r>
      <w:r>
        <w:t xml:space="preserve">.  Zan Bowles made the motion to approve the agenda.  Robert Swainston second.  Vote was unanimous.  </w:t>
      </w:r>
    </w:p>
    <w:p w14:paraId="45759807" w14:textId="77777777" w:rsidR="00461F78" w:rsidRDefault="00461F78"/>
    <w:p w14:paraId="4B562619" w14:textId="77777777" w:rsidR="00461F78" w:rsidRDefault="00461F78">
      <w:pPr>
        <w:tabs>
          <w:tab w:val="left" w:pos="-1440"/>
        </w:tabs>
        <w:ind w:left="720" w:hanging="720"/>
      </w:pPr>
      <w:r>
        <w:rPr>
          <w:b/>
          <w:bCs/>
        </w:rPr>
        <w:t>3.</w:t>
      </w:r>
      <w:r>
        <w:rPr>
          <w:b/>
          <w:bCs/>
        </w:rPr>
        <w:tab/>
      </w:r>
      <w:r>
        <w:rPr>
          <w:b/>
          <w:bCs/>
          <w:u w:val="single"/>
        </w:rPr>
        <w:t>Approval of Bills</w:t>
      </w:r>
      <w:r>
        <w:t xml:space="preserve">.  Zan Bowles made the motion to pay the bills.  Robert Swainston second.  Vote was unanimous.  </w:t>
      </w:r>
    </w:p>
    <w:p w14:paraId="430079F4" w14:textId="77777777" w:rsidR="00461F78" w:rsidRDefault="00461F78"/>
    <w:p w14:paraId="04535C90" w14:textId="77777777" w:rsidR="00461F78" w:rsidRDefault="00461F78">
      <w:pPr>
        <w:tabs>
          <w:tab w:val="left" w:pos="-1440"/>
        </w:tabs>
        <w:ind w:left="720" w:hanging="720"/>
      </w:pPr>
      <w:r>
        <w:rPr>
          <w:b/>
          <w:bCs/>
        </w:rPr>
        <w:t>4.</w:t>
      </w:r>
      <w:r>
        <w:rPr>
          <w:b/>
          <w:bCs/>
        </w:rPr>
        <w:tab/>
      </w:r>
      <w:r>
        <w:rPr>
          <w:b/>
          <w:bCs/>
          <w:u w:val="single"/>
        </w:rPr>
        <w:t>Approval of Minutes</w:t>
      </w:r>
      <w:r>
        <w:t xml:space="preserve">.  Zan Bowles made the motion to approve the March 9, 2026 Minutes.  Robert Swainston second.  Vote was unanimous.  </w:t>
      </w:r>
    </w:p>
    <w:p w14:paraId="0D12A867" w14:textId="77777777" w:rsidR="00461F78" w:rsidRDefault="00461F78"/>
    <w:p w14:paraId="1FD331B7" w14:textId="77777777" w:rsidR="00461F78" w:rsidRDefault="00461F78">
      <w:pPr>
        <w:tabs>
          <w:tab w:val="left" w:pos="-1440"/>
        </w:tabs>
        <w:ind w:left="720" w:hanging="720"/>
      </w:pPr>
      <w:r>
        <w:rPr>
          <w:b/>
          <w:bCs/>
        </w:rPr>
        <w:t>5.</w:t>
      </w:r>
      <w:r>
        <w:rPr>
          <w:b/>
          <w:bCs/>
        </w:rPr>
        <w:tab/>
      </w:r>
      <w:r>
        <w:rPr>
          <w:b/>
          <w:bCs/>
          <w:u w:val="single"/>
        </w:rPr>
        <w:t>Review Courthouse Addition/Remodel and Other County Buildings</w:t>
      </w:r>
      <w:r>
        <w:t>.  Randy Henrie, Maintenance, reported the electrical is completed, heating is completed and there is still some plumbing to be done in the Prosecuting Attorney</w:t>
      </w:r>
      <w:r>
        <w:sym w:font="WP TypographicSymbols" w:char="003D"/>
      </w:r>
      <w:r>
        <w:t xml:space="preserve">s Office.  The fire sprinklers installer is here and hope to be completed at the end of the week.  Insulation is scheduled for next week.  There was a water leak in the DMV, the fitting in the wall split.  It is repaired and cleaned up.  The drains are being installed in the Event Center parking lot.  The foundations are in for the addition to the Event Center and waiting for the plumber.  The new flag is installed in the Event Center and waiting for the electrician to wire it for power.  Randy Henrie is still gathering carpet bids for the Robinson Building.  Randy Henrie has asked an electrician to help find a solution to install boxes in the ground in the </w:t>
      </w:r>
      <w:r>
        <w:sym w:font="WP TypographicSymbols" w:char="0041"/>
      </w:r>
      <w:r>
        <w:t>Green Space</w:t>
      </w:r>
      <w:r>
        <w:sym w:font="WP TypographicSymbols" w:char="0040"/>
      </w:r>
      <w:r>
        <w:t xml:space="preserve"> at the fairgrounds.  </w:t>
      </w:r>
    </w:p>
    <w:p w14:paraId="0426F919" w14:textId="77777777" w:rsidR="00461F78" w:rsidRDefault="00461F78"/>
    <w:p w14:paraId="662EEFB9" w14:textId="77777777" w:rsidR="00461F78" w:rsidRDefault="00461F78">
      <w:pPr>
        <w:tabs>
          <w:tab w:val="left" w:pos="-1440"/>
        </w:tabs>
        <w:ind w:left="720" w:hanging="720"/>
      </w:pPr>
      <w:r>
        <w:rPr>
          <w:b/>
          <w:bCs/>
        </w:rPr>
        <w:t>6.</w:t>
      </w:r>
      <w:r>
        <w:rPr>
          <w:b/>
          <w:bCs/>
        </w:rPr>
        <w:tab/>
      </w:r>
      <w:r>
        <w:rPr>
          <w:b/>
          <w:bCs/>
          <w:u w:val="single"/>
        </w:rPr>
        <w:t>Support Letter for Ambulance Grant to Purchase Equipment</w:t>
      </w:r>
      <w:r>
        <w:t xml:space="preserve">.  Robert Swainston explained this is an annual letter that the Commissioners write to show support for the Ambulance to get a grant to purchase equipment or a new ambulance.  Zan Bowles made the motion to sign the support letter for the Ambulance Grant for equipment and new ambulance.  Robert Swainston second.  Vote was unanimous.  </w:t>
      </w:r>
    </w:p>
    <w:p w14:paraId="31AF7C87" w14:textId="77777777" w:rsidR="00461F78" w:rsidRDefault="00461F78"/>
    <w:p w14:paraId="3449053C" w14:textId="77777777" w:rsidR="00461F78" w:rsidRDefault="00461F78">
      <w:pPr>
        <w:tabs>
          <w:tab w:val="left" w:pos="-1440"/>
        </w:tabs>
        <w:ind w:left="720" w:hanging="720"/>
      </w:pPr>
      <w:r>
        <w:rPr>
          <w:b/>
          <w:bCs/>
        </w:rPr>
        <w:t>7.</w:t>
      </w:r>
      <w:r>
        <w:rPr>
          <w:b/>
          <w:bCs/>
        </w:rPr>
        <w:tab/>
      </w:r>
      <w:r>
        <w:rPr>
          <w:b/>
          <w:bCs/>
          <w:u w:val="single"/>
        </w:rPr>
        <w:t>Portable Toilet Rental Bids</w:t>
      </w:r>
      <w:r>
        <w:t>.  Only one bid was submitted.  Honey Bucket was the only company that sent a bid in.  The bid includes damage waiver, delivery fee, and monthly fee of $160.  Zan Bowles made the motion to accept Honey Bucket</w:t>
      </w:r>
      <w:r>
        <w:sym w:font="WP TypographicSymbols" w:char="003D"/>
      </w:r>
      <w:r>
        <w:t xml:space="preserve">s bid for 6 portable toilets for the reservoirs.  Robert Swainston second.  Vote was unanimous.  </w:t>
      </w:r>
    </w:p>
    <w:p w14:paraId="705A9F7E" w14:textId="77777777" w:rsidR="00461F78" w:rsidRDefault="00461F78"/>
    <w:p w14:paraId="5FA596AA" w14:textId="77777777" w:rsidR="00461F78" w:rsidRDefault="00461F78">
      <w:pPr>
        <w:tabs>
          <w:tab w:val="left" w:pos="-1440"/>
        </w:tabs>
        <w:ind w:left="720" w:hanging="720"/>
      </w:pPr>
      <w:r>
        <w:rPr>
          <w:b/>
          <w:bCs/>
        </w:rPr>
        <w:t>8.</w:t>
      </w:r>
      <w:r>
        <w:rPr>
          <w:b/>
          <w:bCs/>
        </w:rPr>
        <w:tab/>
      </w:r>
      <w:r>
        <w:rPr>
          <w:b/>
          <w:bCs/>
          <w:u w:val="single"/>
        </w:rPr>
        <w:t>Public Surplus - Fair Displays, Refrigerators, Electrical Box, LED Yardlight, AgriFab Snow Plow, Swamp Cooler, Edger, Tiller, and Small Animal Cages</w:t>
      </w:r>
      <w:r>
        <w:t xml:space="preserve">.  Robert Swainston reported that the Food Bank is requesting the Fair to donate the two refrigerators.  A Resolution will be prepared for next meeting to donate to the Food Bank.  Zan Bowles made the motion to put the items on Public Surplus except for the refrigerators.  Robert Swainston second.  Vote was unanimous.  </w:t>
      </w:r>
    </w:p>
    <w:p w14:paraId="6E91D531" w14:textId="77777777" w:rsidR="00461F78" w:rsidRDefault="00461F78">
      <w:pPr>
        <w:sectPr w:rsidR="00461F78">
          <w:footerReference w:type="default" r:id="rId6"/>
          <w:pgSz w:w="12240" w:h="15840"/>
          <w:pgMar w:top="900" w:right="1440" w:bottom="720" w:left="1440" w:header="900" w:footer="720" w:gutter="0"/>
          <w:cols w:space="720"/>
          <w:noEndnote/>
        </w:sectPr>
      </w:pPr>
    </w:p>
    <w:p w14:paraId="6BACA60B" w14:textId="77777777" w:rsidR="00461F78" w:rsidRDefault="00461F78">
      <w:pPr>
        <w:tabs>
          <w:tab w:val="left" w:pos="-1440"/>
        </w:tabs>
        <w:ind w:left="720" w:hanging="720"/>
      </w:pPr>
      <w:r>
        <w:rPr>
          <w:b/>
          <w:bCs/>
        </w:rPr>
        <w:lastRenderedPageBreak/>
        <w:t>9.</w:t>
      </w:r>
      <w:r>
        <w:rPr>
          <w:b/>
          <w:bCs/>
        </w:rPr>
        <w:tab/>
      </w:r>
      <w:r>
        <w:rPr>
          <w:b/>
          <w:bCs/>
          <w:u w:val="single"/>
        </w:rPr>
        <w:t>Ratify Master</w:t>
      </w:r>
      <w:r>
        <w:rPr>
          <w:b/>
          <w:bCs/>
          <w:u w:val="single"/>
        </w:rPr>
        <w:sym w:font="WP TypographicSymbols" w:char="003D"/>
      </w:r>
      <w:r>
        <w:rPr>
          <w:b/>
          <w:bCs/>
          <w:u w:val="single"/>
        </w:rPr>
        <w:t>s Touch for Election Polling Places Contract</w:t>
      </w:r>
      <w:r>
        <w:t>.  Camille Larsen, Clerk, explained since the County is not able to use the LDS Churchhouses for polling places, the County will need to notify the registered voters of the change to their polling place.  The contract needed to be signed prior to the March 23, 2026 Commissioner meeting to make sure the notices could be sent in a timely manner.  Zan Bowles made the motion to ratify the Master</w:t>
      </w:r>
      <w:r>
        <w:sym w:font="WP TypographicSymbols" w:char="003D"/>
      </w:r>
      <w:r>
        <w:t xml:space="preserve">s Touch Contract for the polling places letter.  Robert Swainston second.  Vote was unanimous.  </w:t>
      </w:r>
    </w:p>
    <w:p w14:paraId="596AEDE7" w14:textId="77777777" w:rsidR="00461F78" w:rsidRDefault="00461F78"/>
    <w:p w14:paraId="7635A522" w14:textId="77777777" w:rsidR="00461F78" w:rsidRDefault="00461F78">
      <w:pPr>
        <w:tabs>
          <w:tab w:val="left" w:pos="-1440"/>
        </w:tabs>
        <w:ind w:left="720" w:hanging="720"/>
        <w:rPr>
          <w:b/>
          <w:bCs/>
          <w:u w:val="single"/>
        </w:rPr>
      </w:pPr>
      <w:r>
        <w:rPr>
          <w:b/>
          <w:bCs/>
        </w:rPr>
        <w:t>10.</w:t>
      </w:r>
      <w:r>
        <w:rPr>
          <w:b/>
          <w:bCs/>
        </w:rPr>
        <w:tab/>
      </w:r>
      <w:r>
        <w:rPr>
          <w:b/>
          <w:bCs/>
          <w:u w:val="single"/>
        </w:rPr>
        <w:t>Reminder - Open Bids for Senior Center Remodel is April 7 at 9:30 a.m.</w:t>
      </w:r>
    </w:p>
    <w:p w14:paraId="030D10FA" w14:textId="77777777" w:rsidR="00461F78" w:rsidRDefault="00461F78">
      <w:pPr>
        <w:ind w:firstLine="720"/>
        <w:rPr>
          <w:b/>
          <w:bCs/>
          <w:u w:val="single"/>
        </w:rPr>
      </w:pPr>
      <w:r>
        <w:rPr>
          <w:b/>
          <w:bCs/>
          <w:u w:val="single"/>
        </w:rPr>
        <w:t>Reminder - 4-County Commissioner Meeting on March 25, 2026 at 10:00 a.m.</w:t>
      </w:r>
    </w:p>
    <w:p w14:paraId="2750F19B" w14:textId="77777777" w:rsidR="00461F78" w:rsidRDefault="00461F78">
      <w:pPr>
        <w:ind w:left="720"/>
      </w:pPr>
      <w:r>
        <w:rPr>
          <w:b/>
          <w:bCs/>
          <w:u w:val="single"/>
        </w:rPr>
        <w:t>Reminder - Public Hearing for Development Code Amendments on April 10, 2026 at 6:00 p.m.</w:t>
      </w:r>
      <w:r>
        <w:t xml:space="preserve">  (This was later changed to April 17 because the local paper did not print the legal notice.)  </w:t>
      </w:r>
    </w:p>
    <w:p w14:paraId="67519649" w14:textId="77777777" w:rsidR="00461F78" w:rsidRDefault="00461F78"/>
    <w:p w14:paraId="3FFF4A3B" w14:textId="77777777" w:rsidR="00461F78" w:rsidRDefault="00461F78">
      <w:pPr>
        <w:tabs>
          <w:tab w:val="left" w:pos="-1440"/>
        </w:tabs>
        <w:ind w:left="720" w:hanging="720"/>
      </w:pPr>
      <w:r>
        <w:rPr>
          <w:b/>
          <w:bCs/>
        </w:rPr>
        <w:t>11.</w:t>
      </w:r>
      <w:r>
        <w:rPr>
          <w:b/>
          <w:bCs/>
        </w:rPr>
        <w:tab/>
      </w:r>
      <w:r>
        <w:rPr>
          <w:b/>
          <w:bCs/>
          <w:u w:val="single"/>
        </w:rPr>
        <w:t>Variance Request for Setback - Conner Dewitt</w:t>
      </w:r>
      <w:r>
        <w:t xml:space="preserve">.  Conner Dewitt lives on 7200 West, in Weston Canyon.  He provided pictures for the Commissioners for reference.  The residence is currently setback at 80' however, he would like his shop building to be closer to the road.  His lot is 230' deep and 1100' long.  Robert Swainston said the Commissioners need to be consistent and the setback back will need to be the same as the residence.  Zan Bowles suggested to put the shop back against the property line.  Zan Bowles made the motion to deny the variance request for Conner Dewitt setback.  Robert Swainston second.  Vote was unanimous.  </w:t>
      </w:r>
    </w:p>
    <w:p w14:paraId="3FCF9FDC" w14:textId="77777777" w:rsidR="00461F78" w:rsidRDefault="00461F78"/>
    <w:p w14:paraId="1B34A061" w14:textId="77777777" w:rsidR="00461F78" w:rsidRDefault="00461F78">
      <w:pPr>
        <w:tabs>
          <w:tab w:val="left" w:pos="-1440"/>
        </w:tabs>
        <w:ind w:left="720" w:hanging="720"/>
      </w:pPr>
      <w:r>
        <w:rPr>
          <w:b/>
          <w:bCs/>
        </w:rPr>
        <w:t>12.</w:t>
      </w:r>
      <w:r>
        <w:rPr>
          <w:b/>
          <w:bCs/>
        </w:rPr>
        <w:tab/>
      </w:r>
      <w:r>
        <w:rPr>
          <w:b/>
          <w:bCs/>
          <w:u w:val="single"/>
        </w:rPr>
        <w:t>Bear River Grove Acres Standard Subdivision - Bruce and Janeen Lamont</w:t>
      </w:r>
      <w:r>
        <w:t xml:space="preserve">.  Tim Christensen, Surveyor, Randy Henrie and Shauna Geddes, Planning and Zoning were present.  Randy Henrie stated that Janeen Lamont was to bring in a letter from the irrigation company.  Janeen Lamont was not present.  Commissioners tabled until the next meeting.  </w:t>
      </w:r>
    </w:p>
    <w:p w14:paraId="4CF95A77" w14:textId="77777777" w:rsidR="00461F78" w:rsidRDefault="00461F78"/>
    <w:p w14:paraId="15106E09" w14:textId="77777777" w:rsidR="00461F78" w:rsidRDefault="00461F78">
      <w:pPr>
        <w:tabs>
          <w:tab w:val="left" w:pos="-1440"/>
        </w:tabs>
        <w:ind w:left="720" w:hanging="720"/>
      </w:pPr>
      <w:r>
        <w:rPr>
          <w:b/>
          <w:bCs/>
        </w:rPr>
        <w:t>13.</w:t>
      </w:r>
      <w:r>
        <w:rPr>
          <w:b/>
          <w:bCs/>
        </w:rPr>
        <w:tab/>
      </w:r>
      <w:r>
        <w:rPr>
          <w:b/>
          <w:bCs/>
          <w:u w:val="single"/>
        </w:rPr>
        <w:t>Memorandum of Agreement with ICE (Immigration and Customs Enforcement)</w:t>
      </w:r>
      <w:r>
        <w:t>.  Cuyler Stoker, Sheriff, presented the Memorandum of Agreement to the Commissioners.  Vic Pearson, County Attorney has reviewed.  Cuyler Stoker stated that nothing changes as how the Sheriff Department currently operates.  The deputies can receive training to act on behalf of ICE until their officers arrive.  Once the agreement is signed, the County can sign an addendum for financial reimbursement for training, the hours the deputy is acting in behalf of ICE, and equipment.  There are only three ICE agents assigned to Southeast Idaho, and this allows the County deputy to take the prisoner to ICE.   Zan Bowles made the motion to sign the Memorandum of Agreement with ICE as presented by Sheriff Stoker and with the County Attorney</w:t>
      </w:r>
      <w:r>
        <w:sym w:font="WP TypographicSymbols" w:char="003D"/>
      </w:r>
      <w:r>
        <w:t xml:space="preserve">s approval.  Robert Swainston second.  Vote was unanimous.  </w:t>
      </w:r>
    </w:p>
    <w:p w14:paraId="325A0AD7" w14:textId="77777777" w:rsidR="00461F78" w:rsidRDefault="00461F78"/>
    <w:p w14:paraId="435E9D17" w14:textId="77777777" w:rsidR="00461F78" w:rsidRDefault="00461F78">
      <w:pPr>
        <w:tabs>
          <w:tab w:val="left" w:pos="-1440"/>
        </w:tabs>
        <w:ind w:left="720" w:hanging="720"/>
      </w:pPr>
      <w:r>
        <w:rPr>
          <w:b/>
          <w:bCs/>
        </w:rPr>
        <w:t>14.</w:t>
      </w:r>
      <w:r>
        <w:rPr>
          <w:b/>
          <w:bCs/>
        </w:rPr>
        <w:tab/>
      </w:r>
      <w:r>
        <w:rPr>
          <w:b/>
          <w:bCs/>
          <w:u w:val="single"/>
        </w:rPr>
        <w:t>Larsen-Sant Library Donation Request</w:t>
      </w:r>
      <w:r>
        <w:t>.  Max Excell and David Woodward, Board Members and Laura Wheatley, Director.  Max Excell updated the Commissioners with the progress of the library expansion.  They have been able to receive $1,290,000 in donations.  The Board is requesting a $10,000 donation from the County.  The Board appreciated Randy Henrie</w:t>
      </w:r>
      <w:r>
        <w:sym w:font="WP TypographicSymbols" w:char="003D"/>
      </w:r>
      <w:r>
        <w:t xml:space="preserve">s help with finding contractors that are willing to assist getting the project costs down.  Zan Bowles made the motion to donate $10,000 to the Larsen-Sant to get them to the amount they need to get their construction started.  Robert Swainston second.  Vote was unanimous.  </w:t>
      </w:r>
    </w:p>
    <w:p w14:paraId="1FBD6408" w14:textId="77777777" w:rsidR="00461F78" w:rsidRDefault="00461F78">
      <w:pPr>
        <w:tabs>
          <w:tab w:val="left" w:pos="-1440"/>
        </w:tabs>
        <w:ind w:left="720" w:hanging="720"/>
        <w:sectPr w:rsidR="00461F78">
          <w:pgSz w:w="12240" w:h="15840"/>
          <w:pgMar w:top="900" w:right="1440" w:bottom="540" w:left="1440" w:header="900" w:footer="540" w:gutter="0"/>
          <w:cols w:space="720"/>
          <w:noEndnote/>
        </w:sectPr>
      </w:pPr>
    </w:p>
    <w:p w14:paraId="3FB3573B" w14:textId="77777777" w:rsidR="00461F78" w:rsidRDefault="00461F78">
      <w:pPr>
        <w:tabs>
          <w:tab w:val="left" w:pos="-1440"/>
        </w:tabs>
        <w:ind w:left="720" w:hanging="720"/>
      </w:pPr>
      <w:r>
        <w:rPr>
          <w:b/>
          <w:bCs/>
        </w:rPr>
        <w:t>15.</w:t>
      </w:r>
      <w:r>
        <w:rPr>
          <w:b/>
          <w:bCs/>
        </w:rPr>
        <w:tab/>
      </w:r>
      <w:r>
        <w:rPr>
          <w:b/>
          <w:bCs/>
          <w:u w:val="single"/>
        </w:rPr>
        <w:t>DustGard Bid (Piggy Back Power County)</w:t>
      </w:r>
      <w:r>
        <w:t xml:space="preserve">.  Troy Moser, Director, presented the </w:t>
      </w:r>
      <w:r>
        <w:lastRenderedPageBreak/>
        <w:t xml:space="preserve">piggy back dustgard bid from Power County.  This year the dustgard is $113 per ton ($83 per ton a year ago).  Freight is $23.80 per ton.  The Road Department will be able to dustgard 35 miles this season.  The Road Department has tried other options to maintain dust, but none of the other options have worked out.  Troy Moser stated that the mag chloride is the best option.  Zan Bowles made the motion to accept the dustgard piggy back bid off of Power County for Dustgard for $113 a ton.  Robert Swainston second.  Vote was unanimous.  </w:t>
      </w:r>
    </w:p>
    <w:p w14:paraId="5E26417B" w14:textId="77777777" w:rsidR="00461F78" w:rsidRDefault="00461F78"/>
    <w:p w14:paraId="7CAAFDB9" w14:textId="77777777" w:rsidR="00461F78" w:rsidRDefault="00461F78">
      <w:pPr>
        <w:tabs>
          <w:tab w:val="left" w:pos="-1440"/>
        </w:tabs>
        <w:ind w:left="720" w:hanging="720"/>
      </w:pPr>
      <w:r>
        <w:rPr>
          <w:b/>
          <w:bCs/>
        </w:rPr>
        <w:t>16.</w:t>
      </w:r>
      <w:r>
        <w:rPr>
          <w:b/>
          <w:bCs/>
        </w:rPr>
        <w:tab/>
      </w:r>
      <w:r>
        <w:rPr>
          <w:b/>
          <w:bCs/>
          <w:u w:val="single"/>
        </w:rPr>
        <w:t>Memorandum of Understanding Between Idaho State Department of Agriculture and Franklin County</w:t>
      </w:r>
      <w:r>
        <w:t xml:space="preserve">.  Sarah Layland, Deputy Clerk, presented the MOU for the boat station in Franklin.  Not a lot changed, in fact, it is easier to order supplies as long as it is less than $100.  Wages are staying the same.  </w:t>
      </w:r>
      <w:proofErr w:type="gramStart"/>
      <w:r>
        <w:t>Overall</w:t>
      </w:r>
      <w:proofErr w:type="gramEnd"/>
      <w:r>
        <w:t xml:space="preserve"> the reimbursement is $145,000 this year.  The County receives 10% for administrative fees.  Zan Bowles made the motion to sign the MOU between ISDA and Franklin County.  Robert Swainston second.  Vote was unanimous.  </w:t>
      </w:r>
    </w:p>
    <w:p w14:paraId="46D48D94" w14:textId="77777777" w:rsidR="00461F78" w:rsidRDefault="00461F78"/>
    <w:p w14:paraId="63484BD8" w14:textId="77777777" w:rsidR="00461F78" w:rsidRDefault="00461F78">
      <w:pPr>
        <w:tabs>
          <w:tab w:val="left" w:pos="-1440"/>
        </w:tabs>
        <w:ind w:left="720" w:hanging="720"/>
      </w:pPr>
      <w:r>
        <w:rPr>
          <w:b/>
          <w:bCs/>
        </w:rPr>
        <w:t>17.</w:t>
      </w:r>
      <w:r>
        <w:rPr>
          <w:b/>
          <w:bCs/>
        </w:rPr>
        <w:tab/>
      </w:r>
      <w:r>
        <w:rPr>
          <w:b/>
          <w:bCs/>
          <w:u w:val="single"/>
        </w:rPr>
        <w:t>ICC Credit Card Master Agreement for all Departments</w:t>
      </w:r>
      <w:r>
        <w:t xml:space="preserve">.  Janet Kimpton, Treasurer, explained that since Altabank has changed who processes the payments for the County credit cards, there has not been one month without issues.  Janet Kimpton is recommending Idaho Central Credit Union and requested a limit of $55,000 and to split between the departments.  Zan Bowles made the motion to apply for Business Rewards Credit Cards with Idaho Central Credit Union with a $55,000 credit limit and the authorized users on the Master Agreement to sign on behalf of Franklin County are: Janet Kimpton, Treasurer, Sharon Kropf, Deputy Treasurer, Camille Larsen, Clerk, and Cessilee Weeks, Deputy Clerk.  Robert Swainston second.  Vote was unanimous.  </w:t>
      </w:r>
    </w:p>
    <w:p w14:paraId="67927894" w14:textId="77777777" w:rsidR="00461F78" w:rsidRDefault="00461F78"/>
    <w:p w14:paraId="7928C12B" w14:textId="77777777" w:rsidR="00461F78" w:rsidRDefault="00461F78">
      <w:pPr>
        <w:tabs>
          <w:tab w:val="left" w:pos="-1440"/>
        </w:tabs>
        <w:ind w:left="720" w:hanging="720"/>
      </w:pPr>
      <w:r>
        <w:rPr>
          <w:b/>
          <w:bCs/>
        </w:rPr>
        <w:t>18.</w:t>
      </w:r>
      <w:r>
        <w:rPr>
          <w:b/>
          <w:bCs/>
        </w:rPr>
        <w:tab/>
      </w:r>
      <w:r>
        <w:rPr>
          <w:b/>
          <w:bCs/>
          <w:u w:val="single"/>
        </w:rPr>
        <w:t>Copier Lease Agreement with Dex Imaging</w:t>
      </w:r>
      <w:r>
        <w:t>.  Janet Kimpton, Treasurer, presented a Lease Agreement for a copier to replace two printers and a copier.  The Canon copier will be traded in and the printers will be submitted for public auction.  Janet Kimpton has the budget for the rest of Fiscal Year 2026 and will request an increase for the lease.  Zan Bowles made the motion to accept the copier lease agreement with Dex Imaging for the Treasurer</w:t>
      </w:r>
      <w:r>
        <w:sym w:font="WP TypographicSymbols" w:char="003D"/>
      </w:r>
      <w:r>
        <w:t xml:space="preserve">s Office.  Robert Swainston second.  Vote was unanimous.  </w:t>
      </w:r>
    </w:p>
    <w:p w14:paraId="2B87950B" w14:textId="77777777" w:rsidR="00461F78" w:rsidRDefault="00461F78"/>
    <w:p w14:paraId="0B6D9BBE" w14:textId="77777777" w:rsidR="00461F78" w:rsidRDefault="00461F78">
      <w:pPr>
        <w:tabs>
          <w:tab w:val="left" w:pos="-1440"/>
        </w:tabs>
        <w:ind w:left="720" w:hanging="720"/>
      </w:pPr>
      <w:r>
        <w:rPr>
          <w:b/>
          <w:bCs/>
        </w:rPr>
        <w:t>19.</w:t>
      </w:r>
      <w:r>
        <w:rPr>
          <w:b/>
          <w:bCs/>
        </w:rPr>
        <w:tab/>
      </w:r>
      <w:r>
        <w:rPr>
          <w:b/>
          <w:bCs/>
          <w:u w:val="single"/>
        </w:rPr>
        <w:t>Credit Card Amended Agreement for Fairboard with Access/Idaho</w:t>
      </w:r>
      <w:r>
        <w:t xml:space="preserve">.  Janet Kimpton, Treasurer, was approached by the Fairboard to use Access/Idaho.  Zan Bowles made the motion to accept the credit card Amended Agreement for the Fair as recommended by the Treasurer.  Robert Swainston second.  Vote was unanimous.  </w:t>
      </w:r>
    </w:p>
    <w:p w14:paraId="06FC8C36" w14:textId="77777777" w:rsidR="00461F78" w:rsidRDefault="00461F78"/>
    <w:p w14:paraId="219BB256" w14:textId="77777777" w:rsidR="00461F78" w:rsidRDefault="00461F78">
      <w:pPr>
        <w:tabs>
          <w:tab w:val="left" w:pos="-1440"/>
        </w:tabs>
        <w:ind w:left="720" w:hanging="720"/>
      </w:pPr>
      <w:r>
        <w:rPr>
          <w:b/>
          <w:bCs/>
        </w:rPr>
        <w:t>20.</w:t>
      </w:r>
      <w:r>
        <w:rPr>
          <w:b/>
          <w:bCs/>
        </w:rPr>
        <w:tab/>
      </w:r>
      <w:r>
        <w:rPr>
          <w:b/>
          <w:bCs/>
          <w:u w:val="single"/>
        </w:rPr>
        <w:t>2025 Erroneous Homeowners Exemption Claimed for RP02995.10 Gregory Neeley</w:t>
      </w:r>
      <w:r>
        <w:t xml:space="preserve">.  Janet Kimpton, Treasurer, reported to the Commissioners that Gregory Neeley, an honest tax payer, reported that he had two properties, one that he lived in and the other he eventually moved to.  The Homeowners Exemption did not drop off of the property he moved from.  Gregory Neeley will be paying $437.92 back to the tax rolls for 2025.  Zan Bowles made the motion to accept the 2025 tax exemption return in the amount of $437.92 to go back on the tax rolls.  Robert Swainston second.  Vote was unanimous.  </w:t>
      </w:r>
    </w:p>
    <w:p w14:paraId="6D1541FD" w14:textId="77777777" w:rsidR="00461F78" w:rsidRDefault="00461F78"/>
    <w:p w14:paraId="63918251" w14:textId="77777777" w:rsidR="00461F78" w:rsidRDefault="00461F78">
      <w:pPr>
        <w:ind w:firstLine="720"/>
      </w:pPr>
      <w:r>
        <w:t>20 minute recess</w:t>
      </w:r>
    </w:p>
    <w:p w14:paraId="60413D8F" w14:textId="77777777" w:rsidR="00461F78" w:rsidRDefault="00461F78"/>
    <w:p w14:paraId="41E37283" w14:textId="77777777" w:rsidR="00461F78" w:rsidRDefault="00461F78">
      <w:pPr>
        <w:sectPr w:rsidR="00461F78">
          <w:type w:val="continuous"/>
          <w:pgSz w:w="12240" w:h="15840"/>
          <w:pgMar w:top="900" w:right="1440" w:bottom="540" w:left="1440" w:header="900" w:footer="540" w:gutter="0"/>
          <w:cols w:space="720"/>
          <w:noEndnote/>
        </w:sectPr>
      </w:pPr>
    </w:p>
    <w:p w14:paraId="4DACE414" w14:textId="77777777" w:rsidR="00461F78" w:rsidRDefault="00461F78">
      <w:pPr>
        <w:tabs>
          <w:tab w:val="left" w:pos="-1440"/>
        </w:tabs>
        <w:ind w:left="720" w:hanging="720"/>
      </w:pPr>
      <w:r>
        <w:rPr>
          <w:b/>
          <w:bCs/>
        </w:rPr>
        <w:t>21.</w:t>
      </w:r>
      <w:r>
        <w:rPr>
          <w:b/>
          <w:bCs/>
        </w:rPr>
        <w:tab/>
      </w:r>
      <w:r>
        <w:rPr>
          <w:b/>
          <w:bCs/>
          <w:u w:val="single"/>
        </w:rPr>
        <w:t xml:space="preserve">Executive Session pursuant to Idaho Code </w:t>
      </w:r>
      <w:r>
        <w:rPr>
          <w:b/>
          <w:bCs/>
          <w:u w:val="single"/>
        </w:rPr>
        <w:sym w:font="WP Phonetic" w:char="F05F"/>
      </w:r>
      <w:r>
        <w:rPr>
          <w:b/>
          <w:bCs/>
          <w:u w:val="single"/>
        </w:rPr>
        <w:t>74-206 (1) (a and b) consider personnel matters</w:t>
      </w:r>
      <w:r>
        <w:t xml:space="preserve">.  At 10:30 a.m. Zan Bowles made the motion to go into Executive Session for </w:t>
      </w:r>
      <w:r>
        <w:lastRenderedPageBreak/>
        <w:t xml:space="preserve">Idaho Code </w:t>
      </w:r>
      <w:r>
        <w:sym w:font="WP Phonetic" w:char="F05F"/>
      </w:r>
      <w:r>
        <w:t xml:space="preserve">74-206 (1) (a and b).  Robert Swainston second.  Vote was in affirmative.  </w:t>
      </w:r>
    </w:p>
    <w:p w14:paraId="7CB6C0F5" w14:textId="77777777" w:rsidR="00461F78" w:rsidRDefault="00461F78"/>
    <w:p w14:paraId="0A157436" w14:textId="77777777" w:rsidR="00461F78" w:rsidRDefault="00461F78">
      <w:pPr>
        <w:ind w:left="720"/>
      </w:pPr>
      <w:r>
        <w:t xml:space="preserve">Zan Bowles made the motion to end Executive Session at 10:45 a.m.  Robert Swainston second.  Vote was unanimous.  </w:t>
      </w:r>
    </w:p>
    <w:p w14:paraId="7418032C" w14:textId="77777777" w:rsidR="00461F78" w:rsidRDefault="00461F78"/>
    <w:p w14:paraId="583E9ABB" w14:textId="77777777" w:rsidR="00461F78" w:rsidRDefault="00461F78">
      <w:r>
        <w:t>Meeting adjourned at 10:45 a.m.  Next meeting April 13, 2026.</w:t>
      </w:r>
    </w:p>
    <w:p w14:paraId="74C2D990" w14:textId="77777777" w:rsidR="00461F78" w:rsidRDefault="00461F78"/>
    <w:p w14:paraId="72215D26" w14:textId="77777777" w:rsidR="00461F78" w:rsidRDefault="00461F78">
      <w:pPr>
        <w:tabs>
          <w:tab w:val="left" w:pos="4320"/>
        </w:tabs>
        <w:ind w:left="5760" w:hanging="5760"/>
      </w:pPr>
      <w:r>
        <w:t>______________________</w:t>
      </w:r>
      <w:r>
        <w:tab/>
      </w:r>
      <w:r>
        <w:tab/>
      </w:r>
      <w:r>
        <w:tab/>
        <w:t>______________________</w:t>
      </w:r>
    </w:p>
    <w:p w14:paraId="04FF741E" w14:textId="77777777" w:rsidR="00461F78" w:rsidRDefault="00461F78">
      <w:pPr>
        <w:tabs>
          <w:tab w:val="left" w:pos="4320"/>
        </w:tabs>
        <w:ind w:left="5760" w:hanging="5760"/>
      </w:pPr>
      <w:r>
        <w:t>Attest, Camille Larsen</w:t>
      </w:r>
      <w:r>
        <w:tab/>
      </w:r>
      <w:r>
        <w:tab/>
      </w:r>
      <w:r>
        <w:tab/>
        <w:t>Robert Swainston, Chair</w:t>
      </w:r>
    </w:p>
    <w:sectPr w:rsidR="00461F78" w:rsidSect="00461F78">
      <w:type w:val="continuous"/>
      <w:pgSz w:w="12240" w:h="15840"/>
      <w:pgMar w:top="900" w:right="1440" w:bottom="540" w:left="1440" w:header="900" w:footer="5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E023" w14:textId="77777777" w:rsidR="00461F78" w:rsidRDefault="00461F78" w:rsidP="00461F78">
      <w:r>
        <w:separator/>
      </w:r>
    </w:p>
  </w:endnote>
  <w:endnote w:type="continuationSeparator" w:id="0">
    <w:p w14:paraId="2DDFE835" w14:textId="77777777" w:rsidR="00461F78" w:rsidRDefault="00461F78" w:rsidP="0046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7491" w14:textId="77777777" w:rsidR="00461F78" w:rsidRDefault="00461F78">
    <w:pPr>
      <w:spacing w:line="124" w:lineRule="exact"/>
    </w:pPr>
  </w:p>
  <w:p w14:paraId="51CFC075" w14:textId="77777777" w:rsidR="00461F78" w:rsidRDefault="00461F78">
    <w:pPr>
      <w:tabs>
        <w:tab w:val="right" w:pos="9360"/>
      </w:tabs>
    </w:pPr>
    <w:r>
      <w:rPr>
        <w:sz w:val="20"/>
        <w:szCs w:val="20"/>
      </w:rPr>
      <w:t xml:space="preserve">Page </w:t>
    </w:r>
    <w:r>
      <w:rPr>
        <w:sz w:val="20"/>
        <w:szCs w:val="20"/>
      </w:rPr>
      <w:fldChar w:fldCharType="begin"/>
    </w:r>
    <w:r>
      <w:rPr>
        <w:sz w:val="20"/>
        <w:szCs w:val="20"/>
      </w:rPr>
      <w:instrText xml:space="preserve">PAGE </w:instrText>
    </w:r>
    <w:r w:rsidR="009D011E">
      <w:rPr>
        <w:sz w:val="20"/>
        <w:szCs w:val="20"/>
      </w:rPr>
      <w:fldChar w:fldCharType="separate"/>
    </w:r>
    <w:r w:rsidR="009D011E">
      <w:rPr>
        <w:noProof/>
        <w:sz w:val="20"/>
        <w:szCs w:val="20"/>
      </w:rPr>
      <w:t>1</w:t>
    </w:r>
    <w:r>
      <w:rPr>
        <w:sz w:val="20"/>
        <w:szCs w:val="20"/>
      </w:rPr>
      <w:fldChar w:fldCharType="end"/>
    </w:r>
    <w:r>
      <w:rPr>
        <w:sz w:val="20"/>
        <w:szCs w:val="20"/>
      </w:rPr>
      <w:tab/>
      <w:t>March 23,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6D61" w14:textId="77777777" w:rsidR="00461F78" w:rsidRDefault="00461F78" w:rsidP="00461F78">
      <w:r>
        <w:separator/>
      </w:r>
    </w:p>
  </w:footnote>
  <w:footnote w:type="continuationSeparator" w:id="0">
    <w:p w14:paraId="32247396" w14:textId="77777777" w:rsidR="00461F78" w:rsidRDefault="00461F78" w:rsidP="00461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zW7jObS4B7seuF5HWooaeLOOD7oaWtVgjCcHWrUxCDw4r/cQwzMh9z6wdyQz7oQTvuxoU3CEuZ4wIHOdDvuEaQ==" w:salt="RPCsYn6iLcbbr5cPLGVEk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78"/>
    <w:rsid w:val="0026324F"/>
    <w:rsid w:val="00461F78"/>
    <w:rsid w:val="009D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469D3"/>
  <w14:defaultImageDpi w14:val="0"/>
  <w15:docId w15:val="{DB55FDEA-B298-4C5B-BD1F-DB51B126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1494</Words>
  <Characters>8518</Characters>
  <Application>Microsoft Office Word</Application>
  <DocSecurity>8</DocSecurity>
  <Lines>70</Lines>
  <Paragraphs>19</Paragraphs>
  <ScaleCrop>false</ScaleCrop>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2026-04-16T15:17:00Z</dcterms:created>
  <dcterms:modified xsi:type="dcterms:W3CDTF">2026-04-16T15:17:00Z</dcterms:modified>
</cp:coreProperties>
</file>